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b/>
          <w:bCs/>
          <w:color w:val="4B4B4B"/>
          <w:sz w:val="44"/>
          <w:szCs w:val="44"/>
          <w:u w:val="none"/>
        </w:rPr>
      </w:pPr>
      <w:r>
        <w:rPr>
          <w:rFonts w:hint="eastAsia" w:ascii="宋体" w:hAnsi="宋体" w:eastAsia="宋体" w:cs="宋体"/>
          <w:b/>
          <w:bCs/>
          <w:i w:val="0"/>
          <w:iCs w:val="0"/>
          <w:caps w:val="0"/>
          <w:color w:val="4B4B4B"/>
          <w:spacing w:val="0"/>
          <w:sz w:val="44"/>
          <w:szCs w:val="44"/>
          <w:u w:val="none"/>
        </w:rPr>
        <w:t>关于做好江西省2023年3月全国计算机等级考试报名工作的通知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各设区市教育考试中心（考试院），各考点高校：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根据教育部教育考试院《关于做好2023年全国计算机等级考试工作的通知》（教考院函〔2023〕7号）精神，2023年3月全国计算机等级考试（简称NCRE）将于3月25—27日举行，考试形式为机考。为确保考试顺利实施，现将考试报名有关工作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一、报名对象及条件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报考者不受年龄、职业、学历的限制，所有报考者均可根据自己的学习情况、实际需要和计算机水平，选考相应的级别和科目，单次考试每名考生只能在一个考点报名，最多可报3个科目。严禁考生单次考试重复报考同一科目。同次考试考生只能在同一省份报名，不允许跨省报考。各考点高校在校生只能在本校报考，未设考点高校在校生及社会考生在省教育考试院指定的社会考生报名点报名，报名点名单详见附件1、附件2。重复报考同一科目或跨校、跨省重复报考者一经查实，取消考试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二、报名及考试时间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（一）网上报名时间：2月20日9:00—2月27日17:00。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（二）网上缴费时间：2月20日9:00—2月28日17:00。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（三）网上打印准考证开始时间：3月20日9:00。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（四）考试时间：3月25—27日（考生按准考证上的时间参加考试）。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三、报名办法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（一）考点进行报名前基本信息设置。各考点必须于报名前一周登录全国计算机等级考试报名网站考务平台（https://ncre-kw.neea.edu.cn）完成基本信息设置。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我省NCRE报名对全部考点（社会考生报名点除外）启用学籍库管理功能。各考点必须按照NCRE学籍信息库模板（详见附件3）按时上传准确的考生学籍信息库，学籍信息库证明（详见附件4）需学籍管理人员签字，留学校备查，不得随意更改或增加考生学籍信息库，不得擅自接受跨校报考和社会考生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（二）网上报名。考生登录全国计算机等级考试报名网站（https://ncre-bm.neea.cn/），选择江西省考生报名入口。考生报名前须使用邮箱进行注册，完成注册后登录报名系统。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（三）填报信息。考生勾选报名协议后，按提示填写基本信息（在校学生系统将自动获取学籍信息并完成资格审核）。考生可对其进行编辑修改，准确选择考点及报考科目，上传本人照片。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考生上传照片规格要求：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1.照片将用于准考证与合格证书，应为考生本人近期正面免冠半身彩色证件照，不得使用生活照、美颜照。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2.背景要求：背景布为浅蓝色，要求垂感和吸光好。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3.成像要求：成像区上部空1/10，头部占7/10，肩部占1/5，左右各空1/10。采集图像大小最小为192*144（高*宽），成像区大小最小为48mm*33mm(高*宽)。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4.照片文件应为jpg格式，后缀名为jpg。</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5.照片文件大小要求：20KB-200KB。</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考生必须仔细核对本人录入的报考信息是否正确，确认无误后再进行网上缴费。考生须本人进行网上报名和网上缴费，并对所填报的个人信息和报考信息的准确性负责。严禁学校或他人代替考生报名。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（四）选择考试日期。考生在报名时可根据考点空位情况选择“意向考试日期”。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五）网上缴费。考生提交报名信息后，须在24小时内完成缴费，如超过24小时未缴费，系统将自动删除报考信息，考生需重新报名。缴费成功后，考生需确认报考科目的支付状态为“已支付”，只有支付状态为“已支付”才表示该科目报名成功，否则报名不成功，不能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（六）打印准考证。考生在规定时间内自行登录报名系统下载、打印准考证，并按准考证上标注的考试时间和考场安排参加考试。考生须同时持准考证和有效身份证件入场，两证缺一不可。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四、考试科目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（一）考试科目设置及获证条件详见附件5。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（二）考试大纲及教材目录详见附件6。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（三）2023年暂停三级Linux应用与开发技术、四级Linux应用与开发工程师等两个科目考试。2021年下半年已通过四级Linux考试的，成绩保留。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五、考试成绩及证书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（一）教育部教育考试院以等第形式公布考试结果，成绩等第共分优秀、良好、及格、不及格四等，90－100分为优秀、80－89分为良好、60－79分为及格、0－59分为不及格。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（二）考试成绩一般于考试结束30个工作日后公布，考生可登录中国教育考试网（</w:t>
      </w:r>
      <w:r>
        <w:rPr>
          <w:rFonts w:hint="eastAsia" w:ascii="仿宋" w:hAnsi="仿宋" w:eastAsia="仿宋" w:cs="仿宋"/>
          <w:i w:val="0"/>
          <w:iCs w:val="0"/>
          <w:caps w:val="0"/>
          <w:color w:val="333333"/>
          <w:spacing w:val="0"/>
          <w:sz w:val="32"/>
          <w:szCs w:val="32"/>
          <w:u w:val="none"/>
        </w:rPr>
        <w:fldChar w:fldCharType="begin"/>
      </w:r>
      <w:r>
        <w:rPr>
          <w:rFonts w:hint="eastAsia" w:ascii="仿宋" w:hAnsi="仿宋" w:eastAsia="仿宋" w:cs="仿宋"/>
          <w:i w:val="0"/>
          <w:iCs w:val="0"/>
          <w:caps w:val="0"/>
          <w:color w:val="333333"/>
          <w:spacing w:val="0"/>
          <w:sz w:val="32"/>
          <w:szCs w:val="32"/>
          <w:u w:val="none"/>
        </w:rPr>
        <w:instrText xml:space="preserve"> HYPERLINK "http://www.neea.edu.cn/" </w:instrText>
      </w:r>
      <w:r>
        <w:rPr>
          <w:rFonts w:hint="eastAsia" w:ascii="仿宋" w:hAnsi="仿宋" w:eastAsia="仿宋" w:cs="仿宋"/>
          <w:i w:val="0"/>
          <w:iCs w:val="0"/>
          <w:caps w:val="0"/>
          <w:color w:val="333333"/>
          <w:spacing w:val="0"/>
          <w:sz w:val="32"/>
          <w:szCs w:val="32"/>
          <w:u w:val="none"/>
        </w:rPr>
        <w:fldChar w:fldCharType="separate"/>
      </w:r>
      <w:r>
        <w:rPr>
          <w:rStyle w:val="6"/>
          <w:rFonts w:hint="eastAsia" w:ascii="仿宋" w:hAnsi="仿宋" w:eastAsia="仿宋" w:cs="仿宋"/>
          <w:i w:val="0"/>
          <w:iCs w:val="0"/>
          <w:caps w:val="0"/>
          <w:color w:val="333333"/>
          <w:spacing w:val="0"/>
          <w:sz w:val="32"/>
          <w:szCs w:val="32"/>
          <w:u w:val="none"/>
        </w:rPr>
        <w:t>http://www.neea.edu.cn</w:t>
      </w:r>
      <w:r>
        <w:rPr>
          <w:rFonts w:hint="eastAsia" w:ascii="仿宋" w:hAnsi="仿宋" w:eastAsia="仿宋" w:cs="仿宋"/>
          <w:i w:val="0"/>
          <w:iCs w:val="0"/>
          <w:caps w:val="0"/>
          <w:color w:val="333333"/>
          <w:spacing w:val="0"/>
          <w:sz w:val="32"/>
          <w:szCs w:val="32"/>
          <w:u w:val="none"/>
        </w:rPr>
        <w:fldChar w:fldCharType="end"/>
      </w:r>
      <w:r>
        <w:rPr>
          <w:rFonts w:hint="eastAsia" w:ascii="仿宋" w:hAnsi="仿宋" w:eastAsia="仿宋" w:cs="仿宋"/>
          <w:i w:val="0"/>
          <w:iCs w:val="0"/>
          <w:caps w:val="0"/>
          <w:color w:val="4B4B4B"/>
          <w:spacing w:val="0"/>
          <w:sz w:val="32"/>
          <w:szCs w:val="32"/>
          <w:u w:val="none"/>
        </w:rPr>
        <w:t>）查询本人当次考试成绩。如考生对成绩存在疑问，可于成绩公布后5个工作日内向报名考点提出复查申请，逾期不予受理。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（三）本次考试教育部教育考试院将继续推行NCRE电子证书，所有符合取证条件的考生都将获得电子证书，考生在报名时可同时申请纸质证书。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成绩公布后，获证考生可在中国教育考试网申请证书直邮服务，证书将由教育部教育考试院直接邮寄考生。如未申请证书直邮，考生可在考试结束60个工作日后凭本人身份证和准考证到报名考点领取合格证书。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六、疫情防控要求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（一）考生要科学防疫，做好个人防护，备考期间减少跨区域流动，考前7天尽量不离开考试所在地，进行健康监测。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（二）考试疫情防控实行属地管理，请考生关注并遵守考试所在地卫健和疾控部门最新疫情防控要求。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七、其他事项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（一）从2012年10月起，自学考试中“00018计算机应用基础（含实践00019）”课程和“00051管理系统中计算机应用（含实践00052）”课程需分别参加全国计算机等级考试一级或以上考试和全国计</w:t>
      </w:r>
      <w:bookmarkStart w:id="0" w:name="_GoBack"/>
      <w:bookmarkEnd w:id="0"/>
      <w:r>
        <w:rPr>
          <w:rFonts w:hint="eastAsia" w:ascii="仿宋" w:hAnsi="仿宋" w:eastAsia="仿宋" w:cs="仿宋"/>
          <w:i w:val="0"/>
          <w:iCs w:val="0"/>
          <w:caps w:val="0"/>
          <w:color w:val="4B4B4B"/>
          <w:spacing w:val="0"/>
          <w:sz w:val="32"/>
          <w:szCs w:val="32"/>
          <w:u w:val="none"/>
        </w:rPr>
        <w:t>算机等级考试二级或以上考试。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（二）按国家相关规定，港澳台居民居住证属于有效身份证，持该证件的考生可以正常报名参加NCRE考试。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（三）报名前，各考点高校要认真开展报名情况摸底工作，并根据报名摸底情况采取相应措施满足学生的考试需求。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（四）各考点高校在考前要按要求进行考试系统模拟测试工作，并将模拟成绩库通过NCRE考务管理系统上传。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（五）本次考试所有考点启用人脸识别身份验证系统，请各考点自行配置相应设备，并做好设备调试等相关准备工作。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（六）省教育考试院咨询电话：0791-86765231。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仿宋" w:hAnsi="仿宋" w:eastAsia="仿宋" w:cs="仿宋"/>
          <w:sz w:val="32"/>
          <w:szCs w:val="32"/>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附件：1.江西省全国计算机等级考试社会考生报名点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2.江西省全国计算机等级考试只接受本校考生报名点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3.NCRE学籍信息库模板（略）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4.学籍信息库证明（略）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5.全国计算机等级考试科目设置及获证条件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6.全国计算机等级考试考试大纲、教材目录（2022年版）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仿宋" w:hAnsi="仿宋" w:eastAsia="仿宋" w:cs="仿宋"/>
          <w:sz w:val="32"/>
          <w:szCs w:val="32"/>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righ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江西省教育考试院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right"/>
        <w:textAlignment w:val="auto"/>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2023年2月7日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江西省全国计算机等级考试社会考生报名点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608"/>
        <w:gridCol w:w="6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1608"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市/地区</w:t>
            </w:r>
          </w:p>
        </w:tc>
        <w:tc>
          <w:tcPr>
            <w:tcW w:w="6731"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报名点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7" w:hRule="atLeast"/>
        </w:trPr>
        <w:tc>
          <w:tcPr>
            <w:tcW w:w="160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南昌市</w:t>
            </w:r>
          </w:p>
        </w:tc>
        <w:tc>
          <w:tcPr>
            <w:tcW w:w="6731"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360023江西师范大学青山湖校区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报名地址：江西师范大学逸夫楼一楼105室（南昌市北京西路437号）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联系电话：0791-88507345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联系人：陈老师  李老师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160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九江市</w:t>
            </w:r>
          </w:p>
        </w:tc>
        <w:tc>
          <w:tcPr>
            <w:tcW w:w="6731"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360028 江西财经职业学院（0792-8183109）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160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景德镇市</w:t>
            </w:r>
          </w:p>
        </w:tc>
        <w:tc>
          <w:tcPr>
            <w:tcW w:w="6731"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360003 景德镇学院（0798-8381108）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160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萍乡市</w:t>
            </w:r>
          </w:p>
        </w:tc>
        <w:tc>
          <w:tcPr>
            <w:tcW w:w="6731"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360016 萍乡学院（0799-6684335）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160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新余市</w:t>
            </w:r>
          </w:p>
        </w:tc>
        <w:tc>
          <w:tcPr>
            <w:tcW w:w="6731"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360047 新余学院（0790-6666037）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160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鹰潭市</w:t>
            </w:r>
          </w:p>
        </w:tc>
        <w:tc>
          <w:tcPr>
            <w:tcW w:w="6731"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360045 江西师范高等专科学校（0701-6460382）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160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赣州市</w:t>
            </w:r>
          </w:p>
        </w:tc>
        <w:tc>
          <w:tcPr>
            <w:tcW w:w="6731"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360024 赣州师范高等专科学校（0797-8363290）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160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宜春市</w:t>
            </w:r>
          </w:p>
        </w:tc>
        <w:tc>
          <w:tcPr>
            <w:tcW w:w="6731"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360082 宜春职业技术学院（0795-3204966）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160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上饶市</w:t>
            </w:r>
          </w:p>
        </w:tc>
        <w:tc>
          <w:tcPr>
            <w:tcW w:w="6731"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360075 江西医学高等专科学校（0793-7089926）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160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吉安市</w:t>
            </w:r>
          </w:p>
        </w:tc>
        <w:tc>
          <w:tcPr>
            <w:tcW w:w="6731"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360006 井冈山大学（0796-8100757）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4" w:hRule="atLeast"/>
        </w:trPr>
        <w:tc>
          <w:tcPr>
            <w:tcW w:w="160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抚州市</w:t>
            </w:r>
          </w:p>
        </w:tc>
        <w:tc>
          <w:tcPr>
            <w:tcW w:w="6731"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360001 赣东学院（0794-8250153）</w:t>
            </w:r>
          </w:p>
        </w:tc>
      </w:tr>
    </w:tbl>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4B4B4B"/>
          <w:spacing w:val="0"/>
          <w:sz w:val="19"/>
          <w:szCs w:val="19"/>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仿宋" w:hAnsi="仿宋" w:eastAsia="仿宋" w:cs="仿宋"/>
          <w:sz w:val="32"/>
          <w:szCs w:val="32"/>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江西省全国计算机等级考试只接受本校考生报名点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74"/>
        <w:gridCol w:w="1347"/>
        <w:gridCol w:w="3608"/>
        <w:gridCol w:w="1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设区市/代码</w:t>
            </w:r>
          </w:p>
        </w:tc>
        <w:tc>
          <w:tcPr>
            <w:tcW w:w="1347"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考点代码</w:t>
            </w:r>
          </w:p>
        </w:tc>
        <w:tc>
          <w:tcPr>
            <w:tcW w:w="3608"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考点名称</w:t>
            </w:r>
          </w:p>
        </w:tc>
        <w:tc>
          <w:tcPr>
            <w:tcW w:w="1909"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南昌市（3601）</w:t>
            </w: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360004</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江西电力职业技术学院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0791-83800589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360009</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江西中医药大学</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0791-87118863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360010</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江西科技学院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0791-88138788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360011</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江西应用科技学院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0791-83659829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360019</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南昌工程学院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0791-88126661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360020</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南昌大学前湖校区</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0791-83969692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360021</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南昌航空大学前湖校区</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0791-83863713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360025</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江西财经大学</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0791-83983837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360026</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华东交通大学</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0791-87046255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360031</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东华理工大学南昌校区</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0791-83897902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360033</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南昌职业大学</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0791-83439711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360034</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江西师范大学瑶湖校区</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0791-88120411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360036</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江西科技师范大学</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0791-83803292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360040</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南昌理工学院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0791-82137288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360042</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江西旅游商贸职业学院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0791-83771566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360044</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江西农业大学</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0791-83828104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360046</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江西财经职业学院南昌校区</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0791-85652162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360050</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江西服装学院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0791-87302645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360051</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江西交通职业技术学院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0791-83809683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360052</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江西工业贸易职业技术学院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0791-83777898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360054</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南昌医学院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0791-86588614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360057</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南昌交通学院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0791-82293385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360062</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江西外语外贸职业学院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0791-88352106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360063</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江西软件职业技术大学</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0791-83792933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360064</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江西青年职业学院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0791-83821872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360066</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南昌工学院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0791-87837186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360067</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江西理工大学南昌校区</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0791-83858356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360071</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南昌师范学院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0791-83812683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360074</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江西建设职业技术学院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0791-87302651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九江市（3604）</w:t>
            </w: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360005</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九江学院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0792-8312897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360012</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南昌大学共青学院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0792-4342914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360017</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南昌大学科学技术学院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0792-3561032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360018</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南昌航空大学科技学院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0792-3561214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360037</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九江职业技术学院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0792-8252179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360072</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江西财经大学现代经济管理学院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0792-4391214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360076</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九江职业大学</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0792-8189295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360080</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共青科技职业学院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0792-4374228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360084</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江西师范大学科学技术学院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0792-3561721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360085</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江西农业大学南昌商学院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0792-4391821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56" w:hRule="atLeast"/>
        </w:trPr>
        <w:tc>
          <w:tcPr>
            <w:tcW w:w="1474"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景德镇市（3602）</w:t>
            </w: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360002</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景德镇陶瓷大学</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0798-8493799/</w:t>
            </w:r>
            <w:r>
              <w:rPr>
                <w:rFonts w:hint="eastAsia" w:ascii="微软雅黑" w:hAnsi="微软雅黑" w:eastAsia="微软雅黑" w:cs="微软雅黑"/>
                <w:sz w:val="19"/>
                <w:szCs w:val="19"/>
                <w:u w:val="none"/>
              </w:rPr>
              <w:br w:type="textWrapping"/>
            </w:r>
            <w:r>
              <w:rPr>
                <w:rFonts w:hint="eastAsia" w:ascii="微软雅黑" w:hAnsi="微软雅黑" w:eastAsia="微软雅黑" w:cs="微软雅黑"/>
                <w:sz w:val="19"/>
                <w:szCs w:val="19"/>
                <w:u w:val="none"/>
              </w:rPr>
              <w:t>8499721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萍乡市（3603）</w:t>
            </w: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360035</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江西工业工程职业技术学院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0799-7062061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360069</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江西应用工程职业学院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0799-2182272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新余市（3605）</w:t>
            </w: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360058</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赣西科技职业学院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0790-6736392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360068</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江西冶金职业技术学院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0790-6855381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赣州市（3607）</w:t>
            </w: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360029</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赣南医学院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0797-8169652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360030</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赣南师范大学黄金校区</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0797-8395933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360043</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江西理工大学</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0797-8312206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360079</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江西环境工程职业学院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0797-8305695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360081</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赣南卫生健康职业学院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0797-8361991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宜春市（3609）</w:t>
            </w: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360022</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宜春学院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0795-3202201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360083</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宜春幼儿师范高等专科学校</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0795-3910005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上饶市（3611）</w:t>
            </w: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360015</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上饶职业技术学院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0793-8472000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360048</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上饶师范学院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0793-8154070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74"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360086</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上饶幼儿师范高等专科学校</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0793-8296519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56" w:hRule="atLeast"/>
        </w:trPr>
        <w:tc>
          <w:tcPr>
            <w:tcW w:w="1474"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吉安市（3608）</w:t>
            </w: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360039</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吉安职业技术学院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0796-8263133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72" w:hRule="atLeast"/>
        </w:trPr>
        <w:tc>
          <w:tcPr>
            <w:tcW w:w="1474"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抚州市（3610）</w:t>
            </w:r>
          </w:p>
        </w:tc>
        <w:tc>
          <w:tcPr>
            <w:tcW w:w="1347"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360077</w:t>
            </w:r>
          </w:p>
        </w:tc>
        <w:tc>
          <w:tcPr>
            <w:tcW w:w="360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南昌大学抚州医学院</w:t>
            </w:r>
          </w:p>
        </w:tc>
        <w:tc>
          <w:tcPr>
            <w:tcW w:w="1909"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0794-8251682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jc w:val="left"/>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附件5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center"/>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全国计算机等级考试科目设置及获证条件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u w:val="none"/>
        </w:rPr>
      </w:pPr>
    </w:p>
    <w:tbl>
      <w:tblPr>
        <w:tblStyle w:val="4"/>
        <w:tblW w:w="83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3"/>
        <w:gridCol w:w="1009"/>
        <w:gridCol w:w="2464"/>
        <w:gridCol w:w="625"/>
        <w:gridCol w:w="1682"/>
        <w:gridCol w:w="997"/>
        <w:gridCol w:w="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1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级别</w:t>
            </w:r>
          </w:p>
        </w:tc>
        <w:tc>
          <w:tcPr>
            <w:tcW w:w="3468" w:type="dxa"/>
            <w:gridSpan w:val="2"/>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科目名称</w:t>
            </w:r>
          </w:p>
        </w:tc>
        <w:tc>
          <w:tcPr>
            <w:tcW w:w="624"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科目代码</w:t>
            </w:r>
          </w:p>
        </w:tc>
        <w:tc>
          <w:tcPr>
            <w:tcW w:w="2676" w:type="dxa"/>
            <w:gridSpan w:val="2"/>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获证条件</w:t>
            </w:r>
          </w:p>
        </w:tc>
        <w:tc>
          <w:tcPr>
            <w:tcW w:w="924"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考核课程代码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rPr>
        <w:tc>
          <w:tcPr>
            <w:tcW w:w="612"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一级</w:t>
            </w:r>
          </w:p>
        </w:tc>
        <w:tc>
          <w:tcPr>
            <w:tcW w:w="3468"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计算机基础及WPS Office应用</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14</w:t>
            </w:r>
          </w:p>
        </w:tc>
        <w:tc>
          <w:tcPr>
            <w:tcW w:w="267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科目14考试合格</w:t>
            </w: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rPr>
        <w:tc>
          <w:tcPr>
            <w:tcW w:w="61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3468"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计算机基础及MS Office应用</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15</w:t>
            </w:r>
          </w:p>
        </w:tc>
        <w:tc>
          <w:tcPr>
            <w:tcW w:w="267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科目15考试合格</w:t>
            </w: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rPr>
        <w:tc>
          <w:tcPr>
            <w:tcW w:w="61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3468"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计算机基础及Photoshop应用</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16</w:t>
            </w:r>
          </w:p>
        </w:tc>
        <w:tc>
          <w:tcPr>
            <w:tcW w:w="267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科目16考试合格</w:t>
            </w: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rPr>
        <w:tc>
          <w:tcPr>
            <w:tcW w:w="61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3468"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网络安全素质教育</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17</w:t>
            </w:r>
          </w:p>
        </w:tc>
        <w:tc>
          <w:tcPr>
            <w:tcW w:w="267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科目17考试合格</w:t>
            </w: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12"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二级</w:t>
            </w:r>
          </w:p>
        </w:tc>
        <w:tc>
          <w:tcPr>
            <w:tcW w:w="1008" w:type="dxa"/>
            <w:vMerge w:val="restart"/>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语言程序设计类</w:t>
            </w:r>
          </w:p>
        </w:tc>
        <w:tc>
          <w:tcPr>
            <w:tcW w:w="244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C语言程序设计</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24</w:t>
            </w:r>
          </w:p>
        </w:tc>
        <w:tc>
          <w:tcPr>
            <w:tcW w:w="168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科目24考试合格</w:t>
            </w:r>
          </w:p>
        </w:tc>
        <w:tc>
          <w:tcPr>
            <w:tcW w:w="996" w:type="dxa"/>
            <w:vMerge w:val="restart"/>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总分达到60分且选择题得分达到50%及以上（即选择题得分要达到20分以上）</w:t>
            </w:r>
          </w:p>
        </w:tc>
        <w:tc>
          <w:tcPr>
            <w:tcW w:w="924"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201、224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1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008" w:type="dxa"/>
            <w:vMerge w:val="continue"/>
            <w:tcBorders>
              <w:top w:val="nil"/>
              <w:left w:val="nil"/>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244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Java语言程序设计</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28</w:t>
            </w:r>
          </w:p>
        </w:tc>
        <w:tc>
          <w:tcPr>
            <w:tcW w:w="168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科目28考试合格</w:t>
            </w:r>
          </w:p>
        </w:tc>
        <w:tc>
          <w:tcPr>
            <w:tcW w:w="996" w:type="dxa"/>
            <w:vMerge w:val="continue"/>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201、228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1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008" w:type="dxa"/>
            <w:vMerge w:val="continue"/>
            <w:tcBorders>
              <w:top w:val="nil"/>
              <w:left w:val="nil"/>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244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C++语言程序设计</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61</w:t>
            </w:r>
          </w:p>
        </w:tc>
        <w:tc>
          <w:tcPr>
            <w:tcW w:w="168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科目61考试合格</w:t>
            </w:r>
          </w:p>
        </w:tc>
        <w:tc>
          <w:tcPr>
            <w:tcW w:w="996" w:type="dxa"/>
            <w:vMerge w:val="continue"/>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201、261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1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008" w:type="dxa"/>
            <w:vMerge w:val="continue"/>
            <w:tcBorders>
              <w:top w:val="nil"/>
              <w:left w:val="nil"/>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244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Web程序设计</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64</w:t>
            </w:r>
          </w:p>
        </w:tc>
        <w:tc>
          <w:tcPr>
            <w:tcW w:w="168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科目64考试合格</w:t>
            </w:r>
          </w:p>
        </w:tc>
        <w:tc>
          <w:tcPr>
            <w:tcW w:w="996" w:type="dxa"/>
            <w:vMerge w:val="continue"/>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201、264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1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008" w:type="dxa"/>
            <w:vMerge w:val="continue"/>
            <w:tcBorders>
              <w:top w:val="nil"/>
              <w:left w:val="nil"/>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244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Python语言程序设计</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66</w:t>
            </w:r>
          </w:p>
        </w:tc>
        <w:tc>
          <w:tcPr>
            <w:tcW w:w="168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科目66考试合格</w:t>
            </w:r>
          </w:p>
        </w:tc>
        <w:tc>
          <w:tcPr>
            <w:tcW w:w="996" w:type="dxa"/>
            <w:vMerge w:val="continue"/>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201、266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1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008" w:type="dxa"/>
            <w:vMerge w:val="restart"/>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数据库程序设计类</w:t>
            </w:r>
          </w:p>
        </w:tc>
        <w:tc>
          <w:tcPr>
            <w:tcW w:w="244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ACCESS数据库程序设计</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29</w:t>
            </w:r>
          </w:p>
        </w:tc>
        <w:tc>
          <w:tcPr>
            <w:tcW w:w="168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科目29考试合格</w:t>
            </w:r>
          </w:p>
        </w:tc>
        <w:tc>
          <w:tcPr>
            <w:tcW w:w="996" w:type="dxa"/>
            <w:vMerge w:val="continue"/>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201、229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61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008" w:type="dxa"/>
            <w:vMerge w:val="continue"/>
            <w:tcBorders>
              <w:top w:val="nil"/>
              <w:left w:val="nil"/>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244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MySQL数据库程序设计</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63</w:t>
            </w:r>
          </w:p>
        </w:tc>
        <w:tc>
          <w:tcPr>
            <w:tcW w:w="168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科目63考试合格</w:t>
            </w:r>
          </w:p>
        </w:tc>
        <w:tc>
          <w:tcPr>
            <w:tcW w:w="996" w:type="dxa"/>
            <w:vMerge w:val="continue"/>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201、263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1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008" w:type="dxa"/>
            <w:vMerge w:val="continue"/>
            <w:tcBorders>
              <w:top w:val="nil"/>
              <w:left w:val="nil"/>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244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openGauss 数据库程序设计（2023年9月开考）</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68</w:t>
            </w:r>
          </w:p>
        </w:tc>
        <w:tc>
          <w:tcPr>
            <w:tcW w:w="168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科目68考试合格</w:t>
            </w:r>
          </w:p>
        </w:tc>
        <w:tc>
          <w:tcPr>
            <w:tcW w:w="996" w:type="dxa"/>
            <w:vMerge w:val="continue"/>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201、268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1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008" w:type="dxa"/>
            <w:vMerge w:val="restart"/>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办公软件</w:t>
            </w:r>
          </w:p>
        </w:tc>
        <w:tc>
          <w:tcPr>
            <w:tcW w:w="244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MS Office高级应用</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65</w:t>
            </w:r>
          </w:p>
        </w:tc>
        <w:tc>
          <w:tcPr>
            <w:tcW w:w="267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科目65考试合格</w:t>
            </w: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201、265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1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1008" w:type="dxa"/>
            <w:vMerge w:val="continue"/>
            <w:tcBorders>
              <w:top w:val="nil"/>
              <w:left w:val="nil"/>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2448"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WPS Office高级应用与设计</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67</w:t>
            </w:r>
          </w:p>
        </w:tc>
        <w:tc>
          <w:tcPr>
            <w:tcW w:w="267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科目67考试合格</w:t>
            </w: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201、267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12"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三级</w:t>
            </w:r>
          </w:p>
        </w:tc>
        <w:tc>
          <w:tcPr>
            <w:tcW w:w="3468"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网络技术</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35</w:t>
            </w:r>
          </w:p>
        </w:tc>
        <w:tc>
          <w:tcPr>
            <w:tcW w:w="267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三级科目35考试合格</w:t>
            </w: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1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3468"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数据库技术</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36</w:t>
            </w:r>
          </w:p>
        </w:tc>
        <w:tc>
          <w:tcPr>
            <w:tcW w:w="267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三级科目36考试合格</w:t>
            </w: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1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3468"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信息安全技术</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38</w:t>
            </w:r>
          </w:p>
        </w:tc>
        <w:tc>
          <w:tcPr>
            <w:tcW w:w="267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三级科目38考试合格</w:t>
            </w: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1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3468"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嵌入式系统开发技术</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39</w:t>
            </w:r>
          </w:p>
        </w:tc>
        <w:tc>
          <w:tcPr>
            <w:tcW w:w="267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三级科目39考试合格</w:t>
            </w: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12"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四级</w:t>
            </w:r>
          </w:p>
        </w:tc>
        <w:tc>
          <w:tcPr>
            <w:tcW w:w="3468"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网络工程师</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41</w:t>
            </w:r>
          </w:p>
        </w:tc>
        <w:tc>
          <w:tcPr>
            <w:tcW w:w="267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获得三级科目35证书，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四级科目41考试合格</w:t>
            </w: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401、403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1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3468"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数据库工程师</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42</w:t>
            </w:r>
          </w:p>
        </w:tc>
        <w:tc>
          <w:tcPr>
            <w:tcW w:w="267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获得三级科目36证书，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四级科目42考试合格</w:t>
            </w: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401、404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1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3468"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信息安全工程师</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44</w:t>
            </w:r>
          </w:p>
        </w:tc>
        <w:tc>
          <w:tcPr>
            <w:tcW w:w="267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获得三级科目38证书，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四级科目44考试合格</w:t>
            </w: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401、403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1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3468"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嵌入式系统开发工程师</w:t>
            </w:r>
          </w:p>
        </w:tc>
        <w:tc>
          <w:tcPr>
            <w:tcW w:w="6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45</w:t>
            </w:r>
          </w:p>
        </w:tc>
        <w:tc>
          <w:tcPr>
            <w:tcW w:w="267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获得三级科目39证书，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四级科目45考试合格</w:t>
            </w:r>
          </w:p>
        </w:tc>
        <w:tc>
          <w:tcPr>
            <w:tcW w:w="92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401、402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i w:val="0"/>
          <w:iCs w:val="0"/>
          <w:caps w:val="0"/>
          <w:color w:val="4B4B4B"/>
          <w:spacing w:val="0"/>
          <w:sz w:val="19"/>
          <w:szCs w:val="19"/>
          <w:u w:val="none"/>
        </w:rPr>
        <w:t>附件6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jc w:val="center"/>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全国计算机等级考试考试大纲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center"/>
        <w:rPr>
          <w:rFonts w:hint="eastAsia" w:ascii="微软雅黑" w:hAnsi="微软雅黑" w:eastAsia="微软雅黑" w:cs="微软雅黑"/>
          <w:sz w:val="19"/>
          <w:szCs w:val="19"/>
          <w:u w:val="none"/>
        </w:rPr>
      </w:pPr>
      <w:r>
        <w:rPr>
          <w:rFonts w:hint="eastAsia" w:ascii="微软雅黑" w:hAnsi="微软雅黑" w:eastAsia="微软雅黑" w:cs="微软雅黑"/>
          <w:i w:val="0"/>
          <w:iCs w:val="0"/>
          <w:caps w:val="0"/>
          <w:color w:val="4B4B4B"/>
          <w:spacing w:val="0"/>
          <w:sz w:val="19"/>
          <w:szCs w:val="19"/>
          <w:u w:val="none"/>
        </w:rPr>
        <w:t>（2022年版）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u w:val="none"/>
        </w:rPr>
      </w:pPr>
    </w:p>
    <w:tbl>
      <w:tblPr>
        <w:tblStyle w:val="4"/>
        <w:tblW w:w="83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95"/>
        <w:gridCol w:w="6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级别</w:t>
            </w:r>
          </w:p>
        </w:tc>
        <w:tc>
          <w:tcPr>
            <w:tcW w:w="6844"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课程及考试大纲名称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一级</w:t>
            </w: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一级计算机基础及WPS Office应用考试大纲（2022年版）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一级计算机基础及MS Office应用考试大纲（2022年版）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一级计算机基础及Photoshop应用考试大纲（2022年版）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一级网络安全素质教育考试大纲（2022年版）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二级</w:t>
            </w: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二级公共基础知识考试大纲（2022年版）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二级C语言程序设计考试大纲（2022年版）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二级Java语言程序设计考试大纲（2022年版）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二级Access数据库程序设计考试大纲（2022年版）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二级C++语言程序设计考试大纲（2022年版）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二级MySQL数据库程序设计考试大纲（2022年版）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二级Web程序设计考试大纲（2022年版）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二级MS Office高级应用与设计考试大纲（2022年版）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二级Python语言程序设计考试大纲（2022年版）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二级WPS Office高级应用与设计考试大纲（2022年版）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二级openGauss数据库程序设计考试大纲（2022年版）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三级</w:t>
            </w: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三级网络技术考试大纲（2022年版）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三级数据库技术考试大纲（2022年版）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三级信息安全技术考试大纲（2022年版）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三级嵌入式系统开发技术考试大纲（2022年版）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四级</w:t>
            </w: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四级操作系统原理考试大纲（2022年版）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四级计算机组成与接口考试大纲（2022年版）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四级计算机网络考试大纲（2022年版）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2" w:hRule="atLeast"/>
        </w:trPr>
        <w:tc>
          <w:tcPr>
            <w:tcW w:w="1495"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rPr>
                <w:rFonts w:hint="eastAsia" w:ascii="微软雅黑" w:hAnsi="微软雅黑" w:eastAsia="微软雅黑" w:cs="微软雅黑"/>
                <w:sz w:val="24"/>
                <w:szCs w:val="24"/>
                <w:u w:val="none"/>
              </w:rPr>
            </w:pPr>
          </w:p>
        </w:tc>
        <w:tc>
          <w:tcPr>
            <w:tcW w:w="684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四级数据库原理考试大纲（2022年版）</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center"/>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全国计算机等级考试教材目录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center"/>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（2022年版）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u w:val="none"/>
        </w:rPr>
      </w:pPr>
    </w:p>
    <w:tbl>
      <w:tblPr>
        <w:tblStyle w:val="4"/>
        <w:tblW w:w="88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75"/>
        <w:gridCol w:w="1184"/>
        <w:gridCol w:w="6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序号</w:t>
            </w:r>
          </w:p>
        </w:tc>
        <w:tc>
          <w:tcPr>
            <w:tcW w:w="1184"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课程代码</w:t>
            </w:r>
          </w:p>
        </w:tc>
        <w:tc>
          <w:tcPr>
            <w:tcW w:w="6920"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教材名称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114</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全国计算机等级考试一级教程——计算机基础及WPS Office应用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115</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全国计算机等级考试一级教程——计算机基础及MS Office应用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52"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全国计算机等级考试一级教程——计算机基础及MS Office应用上机指导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4</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116</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全国计算机等级考试一级教程——计算机基础及Photoshop应用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5</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117</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全国计算机等级考试一级教程——网络安全素质教育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6</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201</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全国计算机等级考试二级教程——公共基础知识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7</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224</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全国计算机等级考试二级教程——C语言程序设计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8</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228</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全国计算机等级考试二级教程——Java语言程序设计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9</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229</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全国计算机等级考试二级教程——Access数据库程序设计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10</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261</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全国计算机等级考试二级教程——C++语言程序设计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11</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263</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全国计算机等级考试二级教程——MySQL数据库程序设计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12</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264</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全国计算机等级考试二级教程——Web程序设计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13</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265</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全国计算机等级考试二级教程——MS Office高级应用与设计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52"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14</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全国计算机等级考试二级教程——MS Office高级应用与设计上机指导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15</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266</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全国计算机等级考试二级教程——Python语言程序设计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16</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267</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全国计算机等级考试二级教程——WPS Office高级应用与设计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17</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268</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全国计算机等级考试二级教程——openGauss数据库程序设计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18</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335</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全国计算机等级考试三级教程——网络技术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19</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336</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全国计算机等级考试三级教程——数据库技术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20</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338</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全国计算机等级考试三级教程——信息安全技术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21</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339</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全国计算机等级考试三级教程——嵌入式系统开发技术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22</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401</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全国计算机等级考试四级教程——操作系统原理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23</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402</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全国计算机等级考试四级教程——计算机组成与接口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24</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403</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全国计算机等级考试四级教程——计算机网络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1" w:hRule="atLeast"/>
        </w:trPr>
        <w:tc>
          <w:tcPr>
            <w:tcW w:w="775"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25</w:t>
            </w:r>
          </w:p>
        </w:tc>
        <w:tc>
          <w:tcPr>
            <w:tcW w:w="118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404</w:t>
            </w:r>
          </w:p>
        </w:tc>
        <w:tc>
          <w:tcPr>
            <w:tcW w:w="692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sz w:val="19"/>
                <w:szCs w:val="19"/>
                <w:u w:val="none"/>
              </w:rPr>
            </w:pPr>
            <w:r>
              <w:rPr>
                <w:rFonts w:hint="eastAsia" w:ascii="微软雅黑" w:hAnsi="微软雅黑" w:eastAsia="微软雅黑" w:cs="微软雅黑"/>
                <w:sz w:val="19"/>
                <w:szCs w:val="19"/>
                <w:u w:val="none"/>
              </w:rPr>
              <w:t>全国计算机等级考试四级教程——数据库原理</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eastAsia" w:ascii="仿宋" w:hAnsi="仿宋" w:eastAsia="仿宋" w:cs="仿宋"/>
          <w:sz w:val="32"/>
          <w:szCs w:val="32"/>
          <w:u w:val="none"/>
        </w:rPr>
      </w:pPr>
      <w:r>
        <w:rPr>
          <w:rFonts w:hint="eastAsia" w:ascii="仿宋" w:hAnsi="仿宋" w:eastAsia="仿宋" w:cs="仿宋"/>
          <w:i w:val="0"/>
          <w:iCs w:val="0"/>
          <w:caps w:val="0"/>
          <w:color w:val="4B4B4B"/>
          <w:spacing w:val="0"/>
          <w:sz w:val="32"/>
          <w:szCs w:val="32"/>
          <w:u w:val="none"/>
        </w:rPr>
        <w:t>备注：所有教材均为高等教育出版社出版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hNjg0NzUyZjY5YTAyMmY3NTM5NWVhMDE1MDA2YzAifQ=="/>
  </w:docVars>
  <w:rsids>
    <w:rsidRoot w:val="64382395"/>
    <w:rsid w:val="22D867B5"/>
    <w:rsid w:val="64382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4905</Words>
  <Characters>6761</Characters>
  <Lines>0</Lines>
  <Paragraphs>0</Paragraphs>
  <TotalTime>6</TotalTime>
  <ScaleCrop>false</ScaleCrop>
  <LinksUpToDate>false</LinksUpToDate>
  <CharactersWithSpaces>6789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2023-02-22T01:33:00Z</dcterms:created>
  <dc:creator>Administrator</dc:creator>
  <cp:lastModifiedBy>lenovo</cp:lastModifiedBy>
  <dcterms:modified xsi:type="dcterms:W3CDTF">2023-02-23T06:52:20Z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F661A577203948DCA09E6484F9EBF91D</vt:lpwstr>
  </property>
</Properties>
</file>